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E9" w:rsidRDefault="005C1FE9">
      <w:r>
        <w:t>от 17.03.2016</w:t>
      </w:r>
    </w:p>
    <w:p w:rsidR="005C1FE9" w:rsidRDefault="005C1FE9"/>
    <w:p w:rsidR="005C1FE9" w:rsidRDefault="005C1FE9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5C1FE9" w:rsidRDefault="005C1FE9">
      <w:r>
        <w:t>Общество с ограниченной ответственностью «Геостройизыскания» ИНН 2221127175</w:t>
      </w:r>
    </w:p>
    <w:p w:rsidR="005C1FE9" w:rsidRDefault="005C1FE9">
      <w:r>
        <w:t>Общество с ограниченной ответственностью «Инвестиционная строительная компания» ИНН 2627023755</w:t>
      </w:r>
    </w:p>
    <w:p w:rsidR="005C1FE9" w:rsidRDefault="005C1FE9">
      <w:r>
        <w:t>Государственное унитарное предприятие «Крымское управление капитального строительства» ИНН 9102043930</w:t>
      </w:r>
    </w:p>
    <w:p w:rsidR="005C1FE9" w:rsidRDefault="005C1FE9">
      <w:r>
        <w:t>Решили: Утвердить Положение о Контрольном комитете в новой редакции.</w:t>
      </w:r>
    </w:p>
    <w:p w:rsidR="005C1FE9" w:rsidRDefault="005C1FE9"/>
    <w:p w:rsidR="005C1FE9" w:rsidRDefault="005C1FE9">
      <w:r>
        <w:t>Решили: включить в состав Контрольного комитета Паршину Людмилу Михайловну и присвоить ей статус: Руководитель контрольного комитета (РКК).</w:t>
      </w:r>
    </w:p>
    <w:p w:rsidR="005C1FE9" w:rsidRDefault="005C1FE9"/>
    <w:p w:rsidR="005C1FE9" w:rsidRDefault="005C1FE9">
      <w:r>
        <w:t>Решили: включить в состав Дисциплинарного комитета Иващенко Марию Михайловну и присвоить ей статус: Руководитель дисциплинарного комитета (РДК).</w:t>
      </w:r>
    </w:p>
    <w:p w:rsidR="005C1FE9" w:rsidRDefault="005C1FE9"/>
    <w:p w:rsidR="005C1FE9" w:rsidRDefault="005C1FE9"/>
    <w:p w:rsidR="005C1FE9" w:rsidRDefault="005C1FE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C1FE9"/>
    <w:rsid w:val="00045D12"/>
    <w:rsid w:val="0052439B"/>
    <w:rsid w:val="005C1FE9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